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3" type="tile"/>
    </v:background>
  </w:background>
  <w:body>
    <w:p w14:paraId="7CF6C682" w14:textId="77777777" w:rsidR="00614252" w:rsidRPr="008276C8" w:rsidRDefault="00B03E31" w:rsidP="00CB2083">
      <w:pPr>
        <w:jc w:val="center"/>
        <w:rPr>
          <w:b/>
          <w:sz w:val="32"/>
          <w:szCs w:val="48"/>
        </w:rPr>
      </w:pPr>
      <w:r>
        <w:rPr>
          <w:b/>
          <w:sz w:val="32"/>
          <w:szCs w:val="48"/>
        </w:rPr>
        <w:t>ACEC/</w:t>
      </w:r>
      <w:r w:rsidR="007C332A" w:rsidRPr="008276C8">
        <w:rPr>
          <w:b/>
          <w:sz w:val="32"/>
          <w:szCs w:val="48"/>
        </w:rPr>
        <w:t>WSDOT Structures</w:t>
      </w:r>
      <w:r w:rsidR="00127692">
        <w:rPr>
          <w:b/>
          <w:sz w:val="32"/>
          <w:szCs w:val="48"/>
        </w:rPr>
        <w:t>/Geotechnical</w:t>
      </w:r>
    </w:p>
    <w:p w14:paraId="7CF6C683" w14:textId="77777777" w:rsidR="007C332A" w:rsidRPr="008276C8" w:rsidRDefault="007C332A" w:rsidP="00CB2083">
      <w:pPr>
        <w:jc w:val="center"/>
        <w:rPr>
          <w:b/>
          <w:sz w:val="32"/>
          <w:szCs w:val="48"/>
        </w:rPr>
      </w:pPr>
      <w:r w:rsidRPr="008276C8">
        <w:rPr>
          <w:b/>
          <w:sz w:val="32"/>
          <w:szCs w:val="48"/>
        </w:rPr>
        <w:t>Team Charter</w:t>
      </w:r>
    </w:p>
    <w:p w14:paraId="7CF6C684" w14:textId="77777777" w:rsidR="007C332A" w:rsidRPr="008276C8" w:rsidRDefault="000C76EE" w:rsidP="00CB2083">
      <w:pPr>
        <w:jc w:val="center"/>
        <w:rPr>
          <w:b/>
          <w:sz w:val="32"/>
          <w:szCs w:val="48"/>
        </w:rPr>
      </w:pPr>
      <w:r w:rsidRPr="00DD7228">
        <w:rPr>
          <w:b/>
          <w:sz w:val="32"/>
          <w:szCs w:val="48"/>
        </w:rPr>
        <w:t>January 20</w:t>
      </w:r>
      <w:r w:rsidR="00197A23" w:rsidRPr="00DD7228">
        <w:rPr>
          <w:b/>
          <w:sz w:val="32"/>
          <w:szCs w:val="48"/>
        </w:rPr>
        <w:t>20</w:t>
      </w:r>
    </w:p>
    <w:p w14:paraId="7CF6C685" w14:textId="77777777" w:rsidR="007C332A" w:rsidRPr="00CF6849" w:rsidRDefault="007C332A" w:rsidP="00CF6849"/>
    <w:p w14:paraId="7CF6C686" w14:textId="77777777" w:rsidR="007C332A" w:rsidRPr="00CF6849" w:rsidRDefault="007C332A" w:rsidP="00CB2083">
      <w:pPr>
        <w:pStyle w:val="Heading1"/>
      </w:pPr>
      <w:r w:rsidRPr="00CF6849">
        <w:t>Team Purpose:</w:t>
      </w:r>
    </w:p>
    <w:p w14:paraId="7CF6C687" w14:textId="77777777" w:rsidR="004A7985" w:rsidRDefault="007C332A" w:rsidP="00CF6849">
      <w:r w:rsidRPr="00CF6849">
        <w:t xml:space="preserve">This team was created by the </w:t>
      </w:r>
      <w:smartTag w:uri="urn:schemas-microsoft-com:office:smarttags" w:element="place">
        <w:smartTag w:uri="urn:schemas-microsoft-com:office:smarttags" w:element="State">
          <w:r w:rsidRPr="00CF6849">
            <w:t>Washington</w:t>
          </w:r>
        </w:smartTag>
      </w:smartTag>
      <w:r w:rsidRPr="00CF6849">
        <w:t xml:space="preserve"> State Department of Transportation (WSDOT) and the American Council of Engineering Companies of Washington (</w:t>
      </w:r>
      <w:smartTag w:uri="urn:schemas-microsoft-com:office:smarttags" w:element="stockticker">
        <w:r w:rsidRPr="00CF6849">
          <w:t>ACEC</w:t>
        </w:r>
      </w:smartTag>
      <w:r w:rsidRPr="00CF6849">
        <w:t>) to provide a forum for</w:t>
      </w:r>
      <w:r w:rsidR="004A7985">
        <w:t>:</w:t>
      </w:r>
    </w:p>
    <w:p w14:paraId="7CF6C688" w14:textId="77777777" w:rsidR="004A7985" w:rsidRDefault="004A7985" w:rsidP="00CF6849"/>
    <w:p w14:paraId="7CF6C689" w14:textId="77777777" w:rsidR="00DE60D0" w:rsidRDefault="004A7985" w:rsidP="004A7985">
      <w:pPr>
        <w:numPr>
          <w:ilvl w:val="0"/>
          <w:numId w:val="16"/>
        </w:numPr>
      </w:pPr>
      <w:r>
        <w:t>A</w:t>
      </w:r>
      <w:r w:rsidR="007C332A" w:rsidRPr="00CF6849">
        <w:t>ddress</w:t>
      </w:r>
      <w:r>
        <w:t>ing the</w:t>
      </w:r>
      <w:r w:rsidR="007C332A" w:rsidRPr="00CF6849">
        <w:t xml:space="preserve"> issues of common interest</w:t>
      </w:r>
      <w:r w:rsidR="0076754A">
        <w:t xml:space="preserve"> in or related to project delivery within the disciplines of bridge and structural engineering for transportation projects</w:t>
      </w:r>
      <w:r w:rsidR="007C332A" w:rsidRPr="00CF6849">
        <w:t>.</w:t>
      </w:r>
      <w:r w:rsidR="00917993">
        <w:t xml:space="preserve"> </w:t>
      </w:r>
    </w:p>
    <w:p w14:paraId="7CF6C68A" w14:textId="77777777" w:rsidR="004A7985" w:rsidRDefault="004A7985" w:rsidP="00CF6849">
      <w:pPr>
        <w:numPr>
          <w:ilvl w:val="0"/>
          <w:numId w:val="16"/>
        </w:numPr>
      </w:pPr>
      <w:r>
        <w:t>Strengthening the coordination and collaboration between WSF, WSDOT Bridge and Structures</w:t>
      </w:r>
      <w:r w:rsidR="00127692">
        <w:t>, WSDOT Geotechnical</w:t>
      </w:r>
      <w:r>
        <w:t xml:space="preserve"> and the consulting community.</w:t>
      </w:r>
    </w:p>
    <w:p w14:paraId="7CF6C68B" w14:textId="77777777" w:rsidR="004A7985" w:rsidRDefault="004A7985" w:rsidP="00CF6849">
      <w:pPr>
        <w:numPr>
          <w:ilvl w:val="0"/>
          <w:numId w:val="16"/>
        </w:numPr>
      </w:pPr>
      <w:r>
        <w:t xml:space="preserve">Providing suggested revisions and </w:t>
      </w:r>
      <w:r w:rsidR="0015363D">
        <w:t>peer review</w:t>
      </w:r>
      <w:r>
        <w:t xml:space="preserve"> to the WSDOT Bridge Design Manual</w:t>
      </w:r>
      <w:r w:rsidR="0015363D">
        <w:t>,</w:t>
      </w:r>
      <w:r w:rsidR="00127692">
        <w:t xml:space="preserve"> WSDOT Geotechnical Design Manual</w:t>
      </w:r>
      <w:r w:rsidR="0015363D">
        <w:t xml:space="preserve"> WSF Terminal Design Standards Manual, and other WSDOT design and construction standards.</w:t>
      </w:r>
    </w:p>
    <w:p w14:paraId="7CF6C68C" w14:textId="77777777" w:rsidR="004A7985" w:rsidRDefault="0015363D" w:rsidP="00CF6849">
      <w:pPr>
        <w:numPr>
          <w:ilvl w:val="0"/>
          <w:numId w:val="16"/>
        </w:numPr>
      </w:pPr>
      <w:r>
        <w:t>Proposing revisions to WSDOT related bridge</w:t>
      </w:r>
      <w:r w:rsidR="00127692">
        <w:t>,</w:t>
      </w:r>
      <w:r>
        <w:t xml:space="preserve"> structural </w:t>
      </w:r>
      <w:r w:rsidR="00127692">
        <w:t xml:space="preserve">and geotechnical </w:t>
      </w:r>
      <w:r>
        <w:t xml:space="preserve">aspects </w:t>
      </w:r>
      <w:r w:rsidR="00E66414">
        <w:t xml:space="preserve">for all </w:t>
      </w:r>
      <w:r>
        <w:t>delivery method</w:t>
      </w:r>
      <w:r w:rsidR="00E66414">
        <w:t>s</w:t>
      </w:r>
      <w:r>
        <w:t>.</w:t>
      </w:r>
    </w:p>
    <w:p w14:paraId="7CF6C68D" w14:textId="77777777" w:rsidR="007C4936" w:rsidRDefault="007C4936" w:rsidP="00CF6849"/>
    <w:p w14:paraId="7CF6C68E" w14:textId="77777777" w:rsidR="007C4936" w:rsidRPr="00CF6849" w:rsidRDefault="007C4936" w:rsidP="00CF6849">
      <w:r>
        <w:t xml:space="preserve">Another function of the </w:t>
      </w:r>
      <w:smartTag w:uri="urn:schemas-microsoft-com:office:smarttags" w:element="stockticker">
        <w:r>
          <w:t>ACEC</w:t>
        </w:r>
      </w:smartTag>
      <w:r>
        <w:t>/WSDOT Structures</w:t>
      </w:r>
      <w:r w:rsidR="00127692">
        <w:t>/Geotechnical</w:t>
      </w:r>
      <w:r>
        <w:t xml:space="preserve"> Team is to provide design review and design feedback for s</w:t>
      </w:r>
      <w:r w:rsidR="00643C6B">
        <w:t>ubmitted</w:t>
      </w:r>
      <w:r>
        <w:t xml:space="preserve"> projects during all phases of design.  This forum is available for designers in the </w:t>
      </w:r>
      <w:r w:rsidR="000D5B17">
        <w:t xml:space="preserve">WSF and </w:t>
      </w:r>
      <w:r>
        <w:t xml:space="preserve">WSDOT </w:t>
      </w:r>
      <w:r w:rsidR="000D5B17">
        <w:t>Design</w:t>
      </w:r>
      <w:r>
        <w:t xml:space="preserve"> Office</w:t>
      </w:r>
      <w:r w:rsidR="000D5B17">
        <w:t>s</w:t>
      </w:r>
      <w:r>
        <w:t>, Owners, Local Agencies, and Consultant Firms to seek input from the committee.</w:t>
      </w:r>
    </w:p>
    <w:p w14:paraId="7CF6C68F" w14:textId="77777777" w:rsidR="007C332A" w:rsidRPr="00CF6849" w:rsidRDefault="007C332A" w:rsidP="00CB2083">
      <w:pPr>
        <w:pStyle w:val="Heading1"/>
      </w:pPr>
      <w:r w:rsidRPr="00CF6849">
        <w:t>Team Membership:</w:t>
      </w:r>
    </w:p>
    <w:p w14:paraId="7CF6C690" w14:textId="77777777" w:rsidR="007C332A" w:rsidRPr="00CF6849" w:rsidRDefault="007C332A" w:rsidP="00CF6849">
      <w:r w:rsidRPr="00CF6849">
        <w:t xml:space="preserve">WSDOT Membership should include a diverse representation of WSDOT to best address the focus issues.  It is </w:t>
      </w:r>
      <w:r w:rsidR="00643C6B">
        <w:t xml:space="preserve">also </w:t>
      </w:r>
      <w:r w:rsidRPr="00CF6849">
        <w:t>recommended to have a</w:t>
      </w:r>
      <w:r w:rsidR="00643C6B">
        <w:t xml:space="preserve">n equal membership of WSDOT and consultant engineers, typically </w:t>
      </w:r>
      <w:r w:rsidR="00194CC9">
        <w:t>5</w:t>
      </w:r>
      <w:r w:rsidR="00C80FF1">
        <w:t xml:space="preserve"> to </w:t>
      </w:r>
      <w:r w:rsidR="00DA7936">
        <w:t>7</w:t>
      </w:r>
      <w:r w:rsidR="00643C6B">
        <w:t xml:space="preserve"> for each group.</w:t>
      </w:r>
      <w:r w:rsidRPr="00CF6849">
        <w:t xml:space="preserve"> </w:t>
      </w:r>
      <w:r w:rsidR="00855D14" w:rsidRPr="00DD7228">
        <w:t xml:space="preserve">Term membership </w:t>
      </w:r>
      <w:r w:rsidR="00197A23" w:rsidRPr="00DD7228">
        <w:t xml:space="preserve">will typically be limited to three </w:t>
      </w:r>
      <w:r w:rsidR="00855D14" w:rsidRPr="00DD7228">
        <w:t>years</w:t>
      </w:r>
      <w:r w:rsidR="00197A23" w:rsidRPr="00DD7228">
        <w:t xml:space="preserve">, but may be </w:t>
      </w:r>
      <w:r w:rsidR="00855D14" w:rsidRPr="00DD7228">
        <w:t xml:space="preserve">extended </w:t>
      </w:r>
      <w:r w:rsidR="00197A23" w:rsidRPr="00DD7228">
        <w:t>up to five y</w:t>
      </w:r>
      <w:r w:rsidR="00F46BBD" w:rsidRPr="00DD7228">
        <w:t>ears</w:t>
      </w:r>
      <w:r w:rsidR="00855D14" w:rsidRPr="00DD7228">
        <w:t>.</w:t>
      </w:r>
    </w:p>
    <w:p w14:paraId="7CF6C691" w14:textId="77777777" w:rsidR="007C332A" w:rsidRPr="00CF6849" w:rsidRDefault="007C332A" w:rsidP="00BE324A">
      <w:pPr>
        <w:pStyle w:val="Heading2"/>
        <w:tabs>
          <w:tab w:val="left" w:pos="2520"/>
        </w:tabs>
      </w:pPr>
      <w:r w:rsidRPr="00CF6849">
        <w:t>Team Members:</w:t>
      </w:r>
    </w:p>
    <w:p w14:paraId="7CF6C692" w14:textId="77777777" w:rsidR="007C332A" w:rsidRPr="00CF6849" w:rsidRDefault="007C332A" w:rsidP="00BE324A">
      <w:pPr>
        <w:tabs>
          <w:tab w:val="left" w:pos="2520"/>
        </w:tabs>
      </w:pPr>
    </w:p>
    <w:p w14:paraId="7CF6C693" w14:textId="779FDB64" w:rsidR="005911D8" w:rsidRPr="00CF6849" w:rsidRDefault="00FD056B" w:rsidP="005911D8">
      <w:pPr>
        <w:tabs>
          <w:tab w:val="left" w:pos="2520"/>
        </w:tabs>
      </w:pPr>
      <w:r w:rsidRPr="00FD056B">
        <w:t>Bijan Khaleghi, PE/SE</w:t>
      </w:r>
      <w:r w:rsidR="005911D8">
        <w:tab/>
      </w:r>
      <w:r w:rsidR="005911D8">
        <w:tab/>
        <w:t>WSDOT State Bridge Engineer (Co-Chair)</w:t>
      </w:r>
    </w:p>
    <w:p w14:paraId="7CF6C694" w14:textId="6D43F073" w:rsidR="005911D8" w:rsidRDefault="00FD056B" w:rsidP="005911D8">
      <w:pPr>
        <w:tabs>
          <w:tab w:val="left" w:pos="2520"/>
        </w:tabs>
      </w:pPr>
      <w:r>
        <w:t>Andrew Fiske, PE</w:t>
      </w:r>
      <w:r w:rsidR="005911D8">
        <w:tab/>
      </w:r>
      <w:r w:rsidR="005911D8">
        <w:tab/>
        <w:t>WSDOT State Geotechnical Engineer</w:t>
      </w:r>
    </w:p>
    <w:p w14:paraId="7CF6C695" w14:textId="77777777" w:rsidR="00833781" w:rsidRDefault="00833781" w:rsidP="00BE324A">
      <w:pPr>
        <w:tabs>
          <w:tab w:val="left" w:pos="2520"/>
        </w:tabs>
      </w:pPr>
      <w:r>
        <w:t>Jeri Bernstein, PE/SE</w:t>
      </w:r>
      <w:r>
        <w:tab/>
      </w:r>
      <w:r w:rsidR="00102629">
        <w:tab/>
      </w:r>
      <w:r>
        <w:t>WSDOT WA State Ferries</w:t>
      </w:r>
    </w:p>
    <w:p w14:paraId="7CF6C696" w14:textId="77777777" w:rsidR="005911D8" w:rsidRDefault="005911D8" w:rsidP="008F42C1">
      <w:pPr>
        <w:tabs>
          <w:tab w:val="left" w:pos="2520"/>
        </w:tabs>
      </w:pPr>
      <w:r>
        <w:t>Chris Feely, PE</w:t>
      </w:r>
      <w:r>
        <w:tab/>
      </w:r>
      <w:r>
        <w:tab/>
        <w:t>WSDOT Bridge Design Office</w:t>
      </w:r>
    </w:p>
    <w:p w14:paraId="7CF6C698" w14:textId="5EE41CA8" w:rsidR="005911D8" w:rsidRDefault="00FD056B" w:rsidP="008F42C1">
      <w:pPr>
        <w:tabs>
          <w:tab w:val="left" w:pos="2520"/>
        </w:tabs>
      </w:pPr>
      <w:r w:rsidRPr="00FD056B">
        <w:t>Scott Sargent, PE</w:t>
      </w:r>
      <w:r w:rsidR="005911D8">
        <w:tab/>
      </w:r>
      <w:r w:rsidR="005911D8">
        <w:tab/>
        <w:t>WSDOT State Construction Office</w:t>
      </w:r>
    </w:p>
    <w:p w14:paraId="7CF6C69A" w14:textId="77777777" w:rsidR="005911D8" w:rsidRDefault="005911D8" w:rsidP="00BE324A">
      <w:pPr>
        <w:tabs>
          <w:tab w:val="left" w:pos="2520"/>
        </w:tabs>
      </w:pPr>
      <w:r>
        <w:t>Nick Rodda, PE/SE</w:t>
      </w:r>
      <w:r>
        <w:tab/>
      </w:r>
      <w:r>
        <w:tab/>
        <w:t>WSDOT Bridge Design Office</w:t>
      </w:r>
    </w:p>
    <w:p w14:paraId="7CF6C69B" w14:textId="3A1168E4" w:rsidR="007C332A" w:rsidRDefault="00FD056B" w:rsidP="00BE324A">
      <w:pPr>
        <w:tabs>
          <w:tab w:val="left" w:pos="2520"/>
        </w:tabs>
      </w:pPr>
      <w:r w:rsidRPr="00FD056B">
        <w:t>Katie Olleman, PE</w:t>
      </w:r>
      <w:r w:rsidRPr="00FD056B">
        <w:tab/>
      </w:r>
      <w:r w:rsidR="00102629">
        <w:tab/>
      </w:r>
      <w:r w:rsidR="008F42C1">
        <w:t>WSDOT Bridge Design Office</w:t>
      </w:r>
      <w:r w:rsidR="008F42C1">
        <w:tab/>
      </w:r>
    </w:p>
    <w:p w14:paraId="7CF6C69C" w14:textId="77777777" w:rsidR="008F42C1" w:rsidRPr="00CF6849" w:rsidRDefault="008F42C1" w:rsidP="00BE324A">
      <w:pPr>
        <w:tabs>
          <w:tab w:val="left" w:pos="2520"/>
        </w:tabs>
      </w:pPr>
    </w:p>
    <w:p w14:paraId="007C4E22" w14:textId="77777777" w:rsidR="00FD056B" w:rsidRDefault="00FD056B" w:rsidP="00FD056B">
      <w:pPr>
        <w:tabs>
          <w:tab w:val="left" w:pos="2520"/>
        </w:tabs>
      </w:pPr>
      <w:r>
        <w:t>Joan Zhong-Brisbois, PE/SE</w:t>
      </w:r>
      <w:r>
        <w:tab/>
        <w:t>CDM Smith (co-chair)</w:t>
      </w:r>
    </w:p>
    <w:p w14:paraId="3BCE1910" w14:textId="1B5D7D38" w:rsidR="00FD056B" w:rsidRDefault="00FD056B" w:rsidP="00FD056B">
      <w:pPr>
        <w:tabs>
          <w:tab w:val="left" w:pos="2520"/>
        </w:tabs>
      </w:pPr>
      <w:r>
        <w:t>Lee Andrews, PE/SE</w:t>
      </w:r>
      <w:r>
        <w:tab/>
      </w:r>
      <w:r>
        <w:tab/>
      </w:r>
      <w:r>
        <w:t>HDR</w:t>
      </w:r>
    </w:p>
    <w:p w14:paraId="6CA442D1" w14:textId="6C999054" w:rsidR="00FD056B" w:rsidRDefault="00FD056B" w:rsidP="00FD056B">
      <w:pPr>
        <w:tabs>
          <w:tab w:val="left" w:pos="2520"/>
        </w:tabs>
      </w:pPr>
      <w:r>
        <w:t>Matt Barber, PE</w:t>
      </w:r>
      <w:r>
        <w:tab/>
      </w:r>
      <w:r>
        <w:tab/>
      </w:r>
      <w:r>
        <w:t>WSP</w:t>
      </w:r>
    </w:p>
    <w:p w14:paraId="74A44695" w14:textId="5A42CF30" w:rsidR="00FD056B" w:rsidRDefault="00FD056B" w:rsidP="00FD056B">
      <w:pPr>
        <w:tabs>
          <w:tab w:val="left" w:pos="2520"/>
        </w:tabs>
      </w:pPr>
      <w:r>
        <w:t>Matt Baughman, PE/SE</w:t>
      </w:r>
      <w:r>
        <w:tab/>
      </w:r>
      <w:r>
        <w:tab/>
      </w:r>
      <w:r>
        <w:t>COWI</w:t>
      </w:r>
    </w:p>
    <w:p w14:paraId="5D34A94E" w14:textId="50135B33" w:rsidR="00FD056B" w:rsidRDefault="00FD056B" w:rsidP="00FD056B">
      <w:pPr>
        <w:tabs>
          <w:tab w:val="left" w:pos="2520"/>
        </w:tabs>
      </w:pPr>
      <w:r>
        <w:lastRenderedPageBreak/>
        <w:t>Stan Boyle, PE</w:t>
      </w:r>
      <w:r>
        <w:tab/>
      </w:r>
      <w:r>
        <w:tab/>
      </w:r>
      <w:r>
        <w:t>Shannon &amp; Wilson</w:t>
      </w:r>
    </w:p>
    <w:p w14:paraId="484FF3D2" w14:textId="119E898C" w:rsidR="00FD056B" w:rsidRDefault="00FD056B" w:rsidP="00FD056B">
      <w:pPr>
        <w:tabs>
          <w:tab w:val="left" w:pos="2520"/>
        </w:tabs>
      </w:pPr>
      <w:r>
        <w:t>Brice Exley, PE</w:t>
      </w:r>
      <w:r>
        <w:tab/>
      </w:r>
      <w:r>
        <w:tab/>
      </w:r>
      <w:r>
        <w:t xml:space="preserve">Hart </w:t>
      </w:r>
      <w:proofErr w:type="spellStart"/>
      <w:r>
        <w:t>Crowser</w:t>
      </w:r>
      <w:proofErr w:type="spellEnd"/>
    </w:p>
    <w:p w14:paraId="3E499B00" w14:textId="0A0F876B" w:rsidR="00FD056B" w:rsidRDefault="00FD056B" w:rsidP="00FD056B">
      <w:pPr>
        <w:tabs>
          <w:tab w:val="left" w:pos="2520"/>
        </w:tabs>
      </w:pPr>
      <w:r>
        <w:t xml:space="preserve">Eric </w:t>
      </w:r>
      <w:proofErr w:type="spellStart"/>
      <w:r>
        <w:t>Herzstein</w:t>
      </w:r>
      <w:proofErr w:type="spellEnd"/>
      <w:r>
        <w:t>, PE/SE</w:t>
      </w:r>
      <w:r>
        <w:tab/>
      </w:r>
      <w:r>
        <w:tab/>
      </w:r>
      <w:r>
        <w:t>Parsons</w:t>
      </w:r>
    </w:p>
    <w:p w14:paraId="28CC356E" w14:textId="10CAD942" w:rsidR="00FD056B" w:rsidRDefault="00FD056B" w:rsidP="00FD056B">
      <w:pPr>
        <w:tabs>
          <w:tab w:val="left" w:pos="2520"/>
        </w:tabs>
      </w:pPr>
      <w:r>
        <w:t>Yang Jiang, PE/SE</w:t>
      </w:r>
      <w:r>
        <w:tab/>
      </w:r>
      <w:r>
        <w:tab/>
      </w:r>
      <w:r>
        <w:t>HNTB</w:t>
      </w:r>
    </w:p>
    <w:p w14:paraId="3D2A7C0D" w14:textId="50FD7418" w:rsidR="00FD056B" w:rsidRDefault="00FD056B" w:rsidP="00FD056B">
      <w:pPr>
        <w:tabs>
          <w:tab w:val="left" w:pos="2520"/>
        </w:tabs>
      </w:pPr>
      <w:r>
        <w:t>Matthew Lengyel, PE/SE</w:t>
      </w:r>
      <w:r>
        <w:tab/>
      </w:r>
      <w:r>
        <w:tab/>
      </w:r>
      <w:r>
        <w:t xml:space="preserve">FIGG Bridge Engineers </w:t>
      </w:r>
    </w:p>
    <w:p w14:paraId="21E5D651" w14:textId="77777777" w:rsidR="00FD056B" w:rsidRDefault="00FD056B" w:rsidP="00FD056B">
      <w:pPr>
        <w:tabs>
          <w:tab w:val="left" w:pos="2520"/>
        </w:tabs>
      </w:pPr>
      <w:r>
        <w:t>Scott Phelan, PE/SE</w:t>
      </w:r>
      <w:r>
        <w:tab/>
      </w:r>
    </w:p>
    <w:p w14:paraId="7CF6C6A6" w14:textId="095BA1DE" w:rsidR="00807E3F" w:rsidRPr="00DD7228" w:rsidRDefault="00FD056B" w:rsidP="00FD056B">
      <w:pPr>
        <w:tabs>
          <w:tab w:val="left" w:pos="2520"/>
        </w:tabs>
      </w:pPr>
      <w:r>
        <w:t>Reza Sehhati, PE</w:t>
      </w:r>
      <w:r>
        <w:tab/>
      </w:r>
    </w:p>
    <w:p w14:paraId="7CF6C6A7" w14:textId="77777777" w:rsidR="002D52A6" w:rsidRPr="00DD7228" w:rsidRDefault="002D52A6" w:rsidP="002D52A6">
      <w:pPr>
        <w:pStyle w:val="Heading2"/>
      </w:pPr>
      <w:r w:rsidRPr="00DD7228">
        <w:t>Team Sponsors:</w:t>
      </w:r>
    </w:p>
    <w:p w14:paraId="7CF6C6A8" w14:textId="00E3E361" w:rsidR="002D52A6" w:rsidRPr="00DD7228" w:rsidRDefault="00FD056B" w:rsidP="002D52A6">
      <w:pPr>
        <w:tabs>
          <w:tab w:val="left" w:pos="2520"/>
        </w:tabs>
      </w:pPr>
      <w:r>
        <w:t>Mark Gaines</w:t>
      </w:r>
      <w:r w:rsidR="00420E00" w:rsidRPr="00DD7228">
        <w:t>, PE</w:t>
      </w:r>
      <w:r w:rsidR="002D52A6" w:rsidRPr="00DD7228">
        <w:tab/>
        <w:t xml:space="preserve">WSDOT </w:t>
      </w:r>
      <w:r w:rsidR="00194CC9" w:rsidRPr="00DD7228">
        <w:t>–</w:t>
      </w:r>
      <w:r w:rsidR="002D52A6" w:rsidRPr="00DD7228">
        <w:t xml:space="preserve"> </w:t>
      </w:r>
      <w:r w:rsidR="00197A23" w:rsidRPr="00DD7228">
        <w:t>Development Division Director</w:t>
      </w:r>
    </w:p>
    <w:p w14:paraId="7CF6C6A9" w14:textId="77777777" w:rsidR="002D52A6" w:rsidRPr="00DD7228" w:rsidRDefault="00197A23" w:rsidP="002D52A6">
      <w:pPr>
        <w:tabs>
          <w:tab w:val="left" w:pos="2520"/>
        </w:tabs>
      </w:pPr>
      <w:r w:rsidRPr="00DD7228">
        <w:t>Linea Laird, PE</w:t>
      </w:r>
      <w:r w:rsidR="002D52A6" w:rsidRPr="00DD7228">
        <w:tab/>
      </w:r>
      <w:smartTag w:uri="urn:schemas-microsoft-com:office:smarttags" w:element="stockticker">
        <w:r w:rsidR="002D52A6" w:rsidRPr="00DD7228">
          <w:t>ACEC</w:t>
        </w:r>
      </w:smartTag>
      <w:r w:rsidR="002D52A6" w:rsidRPr="00DD7228">
        <w:t xml:space="preserve"> – </w:t>
      </w:r>
      <w:r w:rsidRPr="00DD7228">
        <w:t>WSP USA</w:t>
      </w:r>
    </w:p>
    <w:p w14:paraId="7CF6C6AA" w14:textId="77777777" w:rsidR="007C332A" w:rsidRPr="00CF6849" w:rsidRDefault="007C332A" w:rsidP="00CB2083">
      <w:pPr>
        <w:pStyle w:val="Heading1"/>
      </w:pPr>
      <w:r w:rsidRPr="00DD7228">
        <w:t>Vision</w:t>
      </w:r>
    </w:p>
    <w:p w14:paraId="7CF6C6AB" w14:textId="77777777" w:rsidR="003711F2" w:rsidRDefault="003711F2" w:rsidP="00CF6849">
      <w:r>
        <w:t xml:space="preserve">Provide a platform for the exchange of structural engineering </w:t>
      </w:r>
      <w:r w:rsidR="00127692">
        <w:t xml:space="preserve">and geotechnical engineering </w:t>
      </w:r>
      <w:r>
        <w:t>ideas between WSDOT and the consultant community to:</w:t>
      </w:r>
    </w:p>
    <w:p w14:paraId="7CF6C6AC" w14:textId="77777777" w:rsidR="003711F2" w:rsidRDefault="003711F2" w:rsidP="00CF6849"/>
    <w:p w14:paraId="7CF6C6AD" w14:textId="77777777" w:rsidR="007C332A" w:rsidRPr="00CF6849" w:rsidRDefault="00643C6B" w:rsidP="00165335">
      <w:pPr>
        <w:numPr>
          <w:ilvl w:val="0"/>
          <w:numId w:val="4"/>
        </w:numPr>
      </w:pPr>
      <w:r>
        <w:t>Promot</w:t>
      </w:r>
      <w:r w:rsidR="00B63CED">
        <w:t>e</w:t>
      </w:r>
      <w:r>
        <w:t xml:space="preserve"> c</w:t>
      </w:r>
      <w:r w:rsidR="005A2960" w:rsidRPr="00CF6849">
        <w:t>ost</w:t>
      </w:r>
      <w:r w:rsidR="005A2960">
        <w:t>-</w:t>
      </w:r>
      <w:r w:rsidR="007C332A" w:rsidRPr="00CF6849">
        <w:t>effective</w:t>
      </w:r>
      <w:r w:rsidR="005A2960">
        <w:t>,</w:t>
      </w:r>
      <w:r w:rsidR="007C332A" w:rsidRPr="00CF6849">
        <w:t xml:space="preserve"> </w:t>
      </w:r>
      <w:r w:rsidR="00B63CED">
        <w:t>construct</w:t>
      </w:r>
      <w:r w:rsidR="003711F2">
        <w:t>i</w:t>
      </w:r>
      <w:r w:rsidR="00B63CED">
        <w:t xml:space="preserve">ble, </w:t>
      </w:r>
      <w:r w:rsidR="007C332A" w:rsidRPr="00CF6849">
        <w:t xml:space="preserve">quality </w:t>
      </w:r>
      <w:r w:rsidR="005A2960">
        <w:t>projects</w:t>
      </w:r>
    </w:p>
    <w:p w14:paraId="7CF6C6AE" w14:textId="77777777" w:rsidR="00A01C3F" w:rsidRDefault="005A2960" w:rsidP="00165335">
      <w:pPr>
        <w:numPr>
          <w:ilvl w:val="0"/>
          <w:numId w:val="4"/>
        </w:numPr>
      </w:pPr>
      <w:r>
        <w:t>S</w:t>
      </w:r>
      <w:r w:rsidR="007C332A" w:rsidRPr="00CF6849">
        <w:t>har</w:t>
      </w:r>
      <w:r w:rsidR="00B63CED">
        <w:t>e</w:t>
      </w:r>
      <w:r w:rsidR="007C332A" w:rsidRPr="00CF6849">
        <w:t xml:space="preserve"> </w:t>
      </w:r>
      <w:r w:rsidR="00A01C3F">
        <w:t xml:space="preserve">best practices, lessons learned and new </w:t>
      </w:r>
      <w:r w:rsidR="007C332A" w:rsidRPr="00CF6849">
        <w:t>engineering</w:t>
      </w:r>
      <w:r w:rsidR="00A01C3F">
        <w:t xml:space="preserve"> developments</w:t>
      </w:r>
    </w:p>
    <w:p w14:paraId="7CF6C6AF" w14:textId="77777777" w:rsidR="007C332A" w:rsidRPr="00CF6849" w:rsidRDefault="00643C6B" w:rsidP="00165335">
      <w:pPr>
        <w:numPr>
          <w:ilvl w:val="0"/>
          <w:numId w:val="4"/>
        </w:numPr>
      </w:pPr>
      <w:r>
        <w:t>Establish design guidelines applicable for all</w:t>
      </w:r>
      <w:r w:rsidR="007C332A" w:rsidRPr="00CF6849">
        <w:t xml:space="preserve"> </w:t>
      </w:r>
      <w:r w:rsidR="005A2960">
        <w:t>p</w:t>
      </w:r>
      <w:r w:rsidR="007C332A" w:rsidRPr="00CF6849">
        <w:t xml:space="preserve">roject </w:t>
      </w:r>
      <w:r w:rsidR="005A2960">
        <w:t>d</w:t>
      </w:r>
      <w:r w:rsidR="007C332A" w:rsidRPr="00CF6849">
        <w:t>elivery</w:t>
      </w:r>
      <w:r w:rsidR="00474C81">
        <w:t xml:space="preserve"> </w:t>
      </w:r>
      <w:r w:rsidR="007F5793">
        <w:t>methods</w:t>
      </w:r>
    </w:p>
    <w:p w14:paraId="7CF6C6B0" w14:textId="77777777" w:rsidR="007C332A" w:rsidRPr="00CF6849" w:rsidRDefault="00643C6B" w:rsidP="00165335">
      <w:pPr>
        <w:numPr>
          <w:ilvl w:val="0"/>
          <w:numId w:val="4"/>
        </w:numPr>
      </w:pPr>
      <w:r>
        <w:t>Enhance u</w:t>
      </w:r>
      <w:r w:rsidR="007C332A" w:rsidRPr="00CF6849">
        <w:t>nderstand</w:t>
      </w:r>
      <w:r w:rsidR="00474C81">
        <w:t xml:space="preserve">ing of </w:t>
      </w:r>
      <w:r w:rsidR="005A2960">
        <w:t xml:space="preserve">WSDOT and consultant </w:t>
      </w:r>
      <w:r w:rsidR="007C332A" w:rsidRPr="00CF6849">
        <w:t>business responsibilities</w:t>
      </w:r>
    </w:p>
    <w:p w14:paraId="7CF6C6B1" w14:textId="77777777" w:rsidR="007C332A" w:rsidRPr="00CF6849" w:rsidRDefault="005A2960" w:rsidP="00165335">
      <w:pPr>
        <w:numPr>
          <w:ilvl w:val="0"/>
          <w:numId w:val="4"/>
        </w:numPr>
      </w:pPr>
      <w:r>
        <w:t>Promot</w:t>
      </w:r>
      <w:r w:rsidR="00B63CED">
        <w:t>e</w:t>
      </w:r>
      <w:r>
        <w:t xml:space="preserve"> </w:t>
      </w:r>
      <w:r w:rsidR="007C332A" w:rsidRPr="00CF6849">
        <w:t>innovation</w:t>
      </w:r>
    </w:p>
    <w:p w14:paraId="7CF6C6B2" w14:textId="77777777" w:rsidR="007C332A" w:rsidRPr="00CF6849" w:rsidRDefault="00B63CED" w:rsidP="00165335">
      <w:pPr>
        <w:numPr>
          <w:ilvl w:val="0"/>
          <w:numId w:val="4"/>
        </w:numPr>
      </w:pPr>
      <w:r>
        <w:t>Maintain a</w:t>
      </w:r>
      <w:r w:rsidR="005A2960">
        <w:t xml:space="preserve">wareness </w:t>
      </w:r>
      <w:r w:rsidR="007F5793">
        <w:t xml:space="preserve">of </w:t>
      </w:r>
      <w:r w:rsidR="005A2960">
        <w:t>environmental permitting</w:t>
      </w:r>
      <w:r w:rsidR="007F5793">
        <w:t xml:space="preserve"> requirements</w:t>
      </w:r>
      <w:r>
        <w:t xml:space="preserve"> as they affect design and construction of structures</w:t>
      </w:r>
    </w:p>
    <w:p w14:paraId="7CF6C6B3" w14:textId="77777777" w:rsidR="007C332A" w:rsidRPr="00CF6849" w:rsidRDefault="00B63CED" w:rsidP="00165335">
      <w:pPr>
        <w:numPr>
          <w:ilvl w:val="0"/>
          <w:numId w:val="4"/>
        </w:numPr>
      </w:pPr>
      <w:r>
        <w:t>Provide v</w:t>
      </w:r>
      <w:r w:rsidR="007C332A" w:rsidRPr="00CF6849">
        <w:t xml:space="preserve">alue to </w:t>
      </w:r>
      <w:r w:rsidR="00643C6B">
        <w:t xml:space="preserve">the </w:t>
      </w:r>
      <w:r>
        <w:t>engineering and const</w:t>
      </w:r>
      <w:r w:rsidR="003711F2">
        <w:t>r</w:t>
      </w:r>
      <w:r>
        <w:t xml:space="preserve">uction </w:t>
      </w:r>
      <w:r w:rsidR="00643C6B">
        <w:t>communities</w:t>
      </w:r>
    </w:p>
    <w:p w14:paraId="7CF6C6B4" w14:textId="77777777" w:rsidR="00CF6849" w:rsidRPr="00CF6849" w:rsidRDefault="00CF6849" w:rsidP="00CF6849"/>
    <w:p w14:paraId="7CF6C6B5" w14:textId="77777777" w:rsidR="00F86981" w:rsidRDefault="007C332A" w:rsidP="00CB2083">
      <w:pPr>
        <w:pStyle w:val="Heading1"/>
      </w:pPr>
      <w:r w:rsidRPr="00CF6849">
        <w:t>Operating Guidelines</w:t>
      </w:r>
    </w:p>
    <w:p w14:paraId="7CF6C6B6" w14:textId="77777777" w:rsidR="007C332A" w:rsidRDefault="00C92D77" w:rsidP="00F86981">
      <w:pPr>
        <w:pStyle w:val="Heading2"/>
      </w:pPr>
      <w:r>
        <w:t>Meetings</w:t>
      </w:r>
    </w:p>
    <w:p w14:paraId="7CF6C6B7" w14:textId="77777777" w:rsidR="007C332A" w:rsidRPr="00CF6849" w:rsidRDefault="007C332A" w:rsidP="00C92D77">
      <w:pPr>
        <w:numPr>
          <w:ilvl w:val="0"/>
          <w:numId w:val="6"/>
        </w:numPr>
      </w:pPr>
      <w:r w:rsidRPr="00CF6849">
        <w:t xml:space="preserve">Team Focus Group meetings as needed </w:t>
      </w:r>
    </w:p>
    <w:p w14:paraId="7CF6C6B8" w14:textId="77777777" w:rsidR="007C332A" w:rsidRPr="00CF6849" w:rsidRDefault="007C332A" w:rsidP="00C92D77">
      <w:pPr>
        <w:numPr>
          <w:ilvl w:val="0"/>
          <w:numId w:val="6"/>
        </w:numPr>
      </w:pPr>
      <w:r w:rsidRPr="00CF6849">
        <w:t xml:space="preserve">Team meetings </w:t>
      </w:r>
      <w:r w:rsidR="00BF2F95">
        <w:t>10</w:t>
      </w:r>
      <w:r w:rsidRPr="00CF6849">
        <w:t xml:space="preserve">:00 AM to </w:t>
      </w:r>
      <w:r w:rsidR="00BF2F95">
        <w:t>2:00</w:t>
      </w:r>
      <w:r w:rsidRPr="00CF6849">
        <w:t xml:space="preserve"> PM, </w:t>
      </w:r>
      <w:r w:rsidR="00BF2F95">
        <w:t>3rd</w:t>
      </w:r>
      <w:r w:rsidRPr="00CF6849">
        <w:t xml:space="preserve"> Friday of </w:t>
      </w:r>
      <w:r w:rsidR="00BF2F95">
        <w:t>every other</w:t>
      </w:r>
      <w:r w:rsidRPr="00CF6849">
        <w:t xml:space="preserve"> month,</w:t>
      </w:r>
      <w:r w:rsidR="00C92D77">
        <w:t xml:space="preserve"> </w:t>
      </w:r>
      <w:r w:rsidRPr="00CF6849">
        <w:t xml:space="preserve">alternating location between </w:t>
      </w:r>
      <w:r w:rsidR="00E548FE">
        <w:t>a location</w:t>
      </w:r>
      <w:r w:rsidR="005E7FBB">
        <w:t xml:space="preserve"> in Seattle</w:t>
      </w:r>
      <w:r w:rsidRPr="00CF6849">
        <w:t xml:space="preserve"> and WSDOT Bridge Office in Tumwater </w:t>
      </w:r>
      <w:r w:rsidR="00E548FE">
        <w:t>unless otherwise agreed upon.</w:t>
      </w:r>
    </w:p>
    <w:p w14:paraId="7CF6C6B9" w14:textId="77777777" w:rsidR="007C332A" w:rsidRPr="00CF6849" w:rsidRDefault="007C332A" w:rsidP="00C92D77">
      <w:pPr>
        <w:numPr>
          <w:ilvl w:val="0"/>
          <w:numId w:val="6"/>
        </w:numPr>
      </w:pPr>
      <w:r w:rsidRPr="00CF6849">
        <w:t>Set a deadline for all action items</w:t>
      </w:r>
    </w:p>
    <w:p w14:paraId="7CF6C6BA" w14:textId="77777777" w:rsidR="007C332A" w:rsidRPr="00CF6849" w:rsidRDefault="00C92D77" w:rsidP="00756619">
      <w:pPr>
        <w:pStyle w:val="Heading2"/>
      </w:pPr>
      <w:r>
        <w:t>Agenda</w:t>
      </w:r>
    </w:p>
    <w:p w14:paraId="7CF6C6BB" w14:textId="77777777" w:rsidR="007C332A" w:rsidRPr="00CF6849" w:rsidRDefault="007C332A" w:rsidP="00756619">
      <w:pPr>
        <w:numPr>
          <w:ilvl w:val="0"/>
          <w:numId w:val="9"/>
        </w:numPr>
      </w:pPr>
      <w:r w:rsidRPr="00CF6849">
        <w:t xml:space="preserve">Develop agenda at the end of each meeting. </w:t>
      </w:r>
    </w:p>
    <w:p w14:paraId="7CF6C6BC" w14:textId="77777777" w:rsidR="007C332A" w:rsidRPr="00CF6849" w:rsidRDefault="007C332A" w:rsidP="00756619">
      <w:pPr>
        <w:numPr>
          <w:ilvl w:val="0"/>
          <w:numId w:val="9"/>
        </w:numPr>
      </w:pPr>
      <w:r w:rsidRPr="00CF6849">
        <w:t>Get any changes to the agenda one week prior to meeting,</w:t>
      </w:r>
      <w:r w:rsidR="00C92D77">
        <w:t xml:space="preserve"> </w:t>
      </w:r>
      <w:r w:rsidRPr="00CF6849">
        <w:t xml:space="preserve">final agenda </w:t>
      </w:r>
      <w:r w:rsidR="00E548FE">
        <w:t xml:space="preserve">will be emailed </w:t>
      </w:r>
      <w:r w:rsidRPr="00CF6849">
        <w:t>a few days in advance of</w:t>
      </w:r>
      <w:r w:rsidR="009549DC">
        <w:t xml:space="preserve"> the</w:t>
      </w:r>
      <w:r w:rsidRPr="00CF6849">
        <w:t xml:space="preserve"> meeting.</w:t>
      </w:r>
    </w:p>
    <w:p w14:paraId="7CF6C6BD" w14:textId="77777777" w:rsidR="007C332A" w:rsidRPr="00CF6849" w:rsidRDefault="007C332A" w:rsidP="00756619">
      <w:pPr>
        <w:numPr>
          <w:ilvl w:val="0"/>
          <w:numId w:val="9"/>
        </w:numPr>
      </w:pPr>
      <w:r w:rsidRPr="00CF6849">
        <w:t>Meeting notes will be taken by</w:t>
      </w:r>
      <w:r w:rsidR="00813157">
        <w:t xml:space="preserve"> members in a rotating schedule.</w:t>
      </w:r>
    </w:p>
    <w:p w14:paraId="7CF6C6BE" w14:textId="77777777" w:rsidR="007C332A" w:rsidRPr="00CF6849" w:rsidRDefault="007C332A" w:rsidP="00756619">
      <w:pPr>
        <w:numPr>
          <w:ilvl w:val="0"/>
          <w:numId w:val="9"/>
        </w:numPr>
      </w:pPr>
      <w:r w:rsidRPr="00CF6849">
        <w:t xml:space="preserve">Action Items List will be provided as part of the meeting notes. </w:t>
      </w:r>
    </w:p>
    <w:p w14:paraId="7CF6C6BF" w14:textId="77777777" w:rsidR="007C332A" w:rsidRPr="00CF6849" w:rsidRDefault="007C332A" w:rsidP="00756619">
      <w:pPr>
        <w:numPr>
          <w:ilvl w:val="0"/>
          <w:numId w:val="9"/>
        </w:numPr>
      </w:pPr>
      <w:r w:rsidRPr="00CF6849">
        <w:t>Meeting notes will be distributed</w:t>
      </w:r>
      <w:r w:rsidR="000D5B17">
        <w:t xml:space="preserve"> as soon as possible followed by the agenda for the</w:t>
      </w:r>
      <w:r w:rsidRPr="00CF6849">
        <w:t xml:space="preserve"> next meeting. </w:t>
      </w:r>
    </w:p>
    <w:p w14:paraId="7CF6C6C0" w14:textId="77777777" w:rsidR="007C332A" w:rsidRPr="00CF6849" w:rsidRDefault="007C332A" w:rsidP="00756619">
      <w:pPr>
        <w:numPr>
          <w:ilvl w:val="0"/>
          <w:numId w:val="9"/>
        </w:numPr>
      </w:pPr>
      <w:r w:rsidRPr="00CF6849">
        <w:lastRenderedPageBreak/>
        <w:t>Co-Chairs will facilitate the meetings and have available</w:t>
      </w:r>
      <w:r w:rsidR="00C92D77">
        <w:t xml:space="preserve"> </w:t>
      </w:r>
      <w:r w:rsidRPr="00CF6849">
        <w:t xml:space="preserve">official documents at all meetings. </w:t>
      </w:r>
    </w:p>
    <w:p w14:paraId="7CF6C6C1" w14:textId="77777777" w:rsidR="007C332A" w:rsidRPr="00CF6849" w:rsidRDefault="007C332A" w:rsidP="00756619">
      <w:pPr>
        <w:pStyle w:val="Heading2"/>
      </w:pPr>
      <w:r w:rsidRPr="00CF6849">
        <w:t>Attendance</w:t>
      </w:r>
    </w:p>
    <w:p w14:paraId="7CF6C6C2" w14:textId="77777777" w:rsidR="007C332A" w:rsidRPr="00CF6849" w:rsidRDefault="007C332A" w:rsidP="00756619">
      <w:pPr>
        <w:numPr>
          <w:ilvl w:val="0"/>
          <w:numId w:val="10"/>
        </w:numPr>
      </w:pPr>
      <w:r w:rsidRPr="00CF6849">
        <w:t>Notify Co-Chairs of attendance one week prior to meeting.</w:t>
      </w:r>
      <w:r w:rsidR="00556D09">
        <w:t xml:space="preserve"> It is expected that members will attend </w:t>
      </w:r>
      <w:r w:rsidR="00657BBB">
        <w:t>in person</w:t>
      </w:r>
      <w:r w:rsidR="0075780A">
        <w:t xml:space="preserve"> at</w:t>
      </w:r>
      <w:r w:rsidR="00657BBB">
        <w:t xml:space="preserve"> </w:t>
      </w:r>
      <w:r w:rsidR="00556D09">
        <w:t>each meeting.</w:t>
      </w:r>
      <w:r w:rsidRPr="00CF6849">
        <w:t xml:space="preserve"> </w:t>
      </w:r>
    </w:p>
    <w:p w14:paraId="7CF6C6C3" w14:textId="77777777" w:rsidR="007C332A" w:rsidRPr="00CF6849" w:rsidRDefault="007C332A" w:rsidP="00756619">
      <w:pPr>
        <w:numPr>
          <w:ilvl w:val="0"/>
          <w:numId w:val="10"/>
        </w:numPr>
      </w:pPr>
      <w:r w:rsidRPr="00CF6849">
        <w:t xml:space="preserve">No Substitutes. </w:t>
      </w:r>
      <w:r w:rsidR="00BE324A">
        <w:t xml:space="preserve"> Members are expected to be active participants.</w:t>
      </w:r>
    </w:p>
    <w:p w14:paraId="7CF6C6C4" w14:textId="77777777" w:rsidR="007C332A" w:rsidRPr="00CF6849" w:rsidRDefault="007C332A" w:rsidP="00756619">
      <w:pPr>
        <w:numPr>
          <w:ilvl w:val="0"/>
          <w:numId w:val="10"/>
        </w:numPr>
      </w:pPr>
      <w:r w:rsidRPr="00CF6849">
        <w:t xml:space="preserve">Can vote by proxy on team recommendations if cannot attend meeting. </w:t>
      </w:r>
    </w:p>
    <w:p w14:paraId="7CF6C6C5" w14:textId="77777777" w:rsidR="007C332A" w:rsidRPr="00CF6849" w:rsidRDefault="007C332A" w:rsidP="00756619">
      <w:pPr>
        <w:numPr>
          <w:ilvl w:val="0"/>
          <w:numId w:val="10"/>
        </w:numPr>
      </w:pPr>
      <w:r w:rsidRPr="00CF6849">
        <w:t xml:space="preserve">Need minimum of </w:t>
      </w:r>
      <w:r w:rsidR="009949FA">
        <w:t>6</w:t>
      </w:r>
      <w:r w:rsidRPr="00CF6849">
        <w:t xml:space="preserve"> votes (</w:t>
      </w:r>
      <w:r w:rsidR="009949FA">
        <w:t>3</w:t>
      </w:r>
      <w:r w:rsidRPr="00CF6849">
        <w:t xml:space="preserve"> Consultants and </w:t>
      </w:r>
      <w:r w:rsidR="009949FA">
        <w:t>3</w:t>
      </w:r>
      <w:r w:rsidRPr="00CF6849">
        <w:t xml:space="preserve"> WSDOT), including one Co</w:t>
      </w:r>
      <w:r w:rsidR="00A93206">
        <w:t>-</w:t>
      </w:r>
      <w:r w:rsidRPr="00CF6849">
        <w:t xml:space="preserve">Chair. </w:t>
      </w:r>
    </w:p>
    <w:p w14:paraId="7CF6C6C6" w14:textId="77777777" w:rsidR="007C332A" w:rsidRPr="00CF6849" w:rsidRDefault="00556D09" w:rsidP="00756619">
      <w:pPr>
        <w:numPr>
          <w:ilvl w:val="0"/>
          <w:numId w:val="10"/>
        </w:numPr>
      </w:pPr>
      <w:r>
        <w:t xml:space="preserve">As terms expire, retiring members will overlap with new members for </w:t>
      </w:r>
      <w:r w:rsidR="009949FA">
        <w:t>at least 1</w:t>
      </w:r>
      <w:r>
        <w:t xml:space="preserve"> </w:t>
      </w:r>
      <w:r w:rsidR="00807BCF">
        <w:t>meeting</w:t>
      </w:r>
      <w:r>
        <w:t>.</w:t>
      </w:r>
      <w:r w:rsidR="007C332A" w:rsidRPr="00CF6849">
        <w:t xml:space="preserve"> </w:t>
      </w:r>
    </w:p>
    <w:p w14:paraId="7CF6C6C7" w14:textId="77777777" w:rsidR="007C332A" w:rsidRPr="00CF6849" w:rsidRDefault="007C332A" w:rsidP="00756619">
      <w:pPr>
        <w:numPr>
          <w:ilvl w:val="0"/>
          <w:numId w:val="10"/>
        </w:numPr>
      </w:pPr>
      <w:r w:rsidRPr="00CF6849">
        <w:t xml:space="preserve">New Consultant Co-Chair needs to be someone from the existing committee membership. </w:t>
      </w:r>
    </w:p>
    <w:p w14:paraId="7CF6C6C8" w14:textId="77777777" w:rsidR="007C332A" w:rsidRPr="00CF6849" w:rsidRDefault="007C332A" w:rsidP="00756619">
      <w:pPr>
        <w:numPr>
          <w:ilvl w:val="0"/>
          <w:numId w:val="10"/>
        </w:numPr>
      </w:pPr>
      <w:r w:rsidRPr="00CF6849">
        <w:t xml:space="preserve">New WSDOT Co-Chair needs to be a WSDOT </w:t>
      </w:r>
      <w:r w:rsidR="006F1BEA">
        <w:t>R</w:t>
      </w:r>
      <w:r w:rsidR="002E4678">
        <w:t>epresentative</w:t>
      </w:r>
      <w:r w:rsidR="00807BCF">
        <w:t>.</w:t>
      </w:r>
    </w:p>
    <w:p w14:paraId="7CF6C6C9" w14:textId="77777777" w:rsidR="007C332A" w:rsidRPr="00CF6849" w:rsidRDefault="007C332A" w:rsidP="00756619">
      <w:pPr>
        <w:pStyle w:val="Heading2"/>
      </w:pPr>
      <w:r w:rsidRPr="00CF6849">
        <w:t xml:space="preserve">Consensus on Recommendations </w:t>
      </w:r>
    </w:p>
    <w:p w14:paraId="7CF6C6CA" w14:textId="77777777" w:rsidR="00BC0589" w:rsidRDefault="00BC0589" w:rsidP="00BC0589">
      <w:pPr>
        <w:ind w:left="360"/>
      </w:pPr>
      <w:r>
        <w:t xml:space="preserve">Minimum 2/3 majority approval </w:t>
      </w:r>
      <w:r w:rsidR="006F1BEA">
        <w:t xml:space="preserve">of those </w:t>
      </w:r>
      <w:r w:rsidR="00307A04">
        <w:t>voting</w:t>
      </w:r>
      <w:r w:rsidR="006F1BEA">
        <w:t xml:space="preserve"> </w:t>
      </w:r>
      <w:r>
        <w:t>is required for recommendations to be sent out of the team for implementation.</w:t>
      </w:r>
    </w:p>
    <w:p w14:paraId="7CF6C6CB" w14:textId="77777777" w:rsidR="007C332A" w:rsidRPr="00CF6849" w:rsidRDefault="007C332A" w:rsidP="00BC0589">
      <w:pPr>
        <w:pStyle w:val="Heading1"/>
      </w:pPr>
      <w:r w:rsidRPr="00CF6849">
        <w:t xml:space="preserve">Boundaries </w:t>
      </w:r>
    </w:p>
    <w:p w14:paraId="7CF6C6CC" w14:textId="77777777" w:rsidR="007C332A" w:rsidRPr="00CF6849" w:rsidRDefault="007C332A" w:rsidP="00756619">
      <w:pPr>
        <w:numPr>
          <w:ilvl w:val="0"/>
          <w:numId w:val="12"/>
        </w:numPr>
      </w:pPr>
      <w:r w:rsidRPr="00CF6849">
        <w:t xml:space="preserve">Issues </w:t>
      </w:r>
      <w:r w:rsidR="00BC0589">
        <w:t>shall</w:t>
      </w:r>
      <w:r w:rsidRPr="00CF6849">
        <w:t xml:space="preserve"> </w:t>
      </w:r>
      <w:r w:rsidR="00BC0589">
        <w:t>a</w:t>
      </w:r>
      <w:r w:rsidRPr="00CF6849">
        <w:t xml:space="preserve">ffect both WSDOT and Consultants. </w:t>
      </w:r>
    </w:p>
    <w:p w14:paraId="7CF6C6CD" w14:textId="77777777" w:rsidR="007C332A" w:rsidRPr="00CF6849" w:rsidRDefault="007C332A" w:rsidP="00756619">
      <w:pPr>
        <w:numPr>
          <w:ilvl w:val="0"/>
          <w:numId w:val="12"/>
        </w:numPr>
      </w:pPr>
      <w:r w:rsidRPr="00CF6849">
        <w:t xml:space="preserve">We </w:t>
      </w:r>
      <w:r w:rsidR="009949FA">
        <w:t>attempt to</w:t>
      </w:r>
      <w:r w:rsidRPr="00CF6849">
        <w:t xml:space="preserve"> not duplicate the efforts of other teams. </w:t>
      </w:r>
    </w:p>
    <w:p w14:paraId="7CF6C6CE" w14:textId="77777777" w:rsidR="007C332A" w:rsidRPr="00CF6849" w:rsidRDefault="007C332A" w:rsidP="00BC0589">
      <w:pPr>
        <w:pStyle w:val="Heading1"/>
      </w:pPr>
      <w:r w:rsidRPr="00CF6849">
        <w:t>Roles and Responsibilities</w:t>
      </w:r>
    </w:p>
    <w:p w14:paraId="7CF6C6CF" w14:textId="77777777" w:rsidR="007C332A" w:rsidRPr="00CF6849" w:rsidRDefault="007C332A" w:rsidP="00B03EF6">
      <w:pPr>
        <w:pStyle w:val="Heading2"/>
      </w:pPr>
      <w:r w:rsidRPr="00CF6849">
        <w:t>Collective:</w:t>
      </w:r>
    </w:p>
    <w:p w14:paraId="7CF6C6D0" w14:textId="77777777" w:rsidR="007C332A" w:rsidRPr="00CF6849" w:rsidRDefault="007C332A" w:rsidP="00756619">
      <w:pPr>
        <w:numPr>
          <w:ilvl w:val="0"/>
          <w:numId w:val="13"/>
        </w:numPr>
      </w:pPr>
      <w:r w:rsidRPr="00CF6849">
        <w:t xml:space="preserve">Develop problem statements and desired outcomes </w:t>
      </w:r>
      <w:r w:rsidR="00225B5E">
        <w:t xml:space="preserve">on </w:t>
      </w:r>
      <w:r w:rsidR="00556D09">
        <w:t>an annual basis</w:t>
      </w:r>
      <w:r w:rsidRPr="00CF6849">
        <w:t xml:space="preserve">. </w:t>
      </w:r>
    </w:p>
    <w:p w14:paraId="7CF6C6D1" w14:textId="77777777" w:rsidR="007C332A" w:rsidRPr="00CF6849" w:rsidRDefault="007C332A" w:rsidP="00756619">
      <w:pPr>
        <w:numPr>
          <w:ilvl w:val="0"/>
          <w:numId w:val="13"/>
        </w:numPr>
      </w:pPr>
      <w:r w:rsidRPr="00CF6849">
        <w:t xml:space="preserve">Annual reaffirmation of </w:t>
      </w:r>
      <w:r w:rsidR="009549DC">
        <w:t xml:space="preserve">the </w:t>
      </w:r>
      <w:r w:rsidRPr="00CF6849">
        <w:t xml:space="preserve">Team Charter. </w:t>
      </w:r>
    </w:p>
    <w:p w14:paraId="7CF6C6D2" w14:textId="77777777" w:rsidR="007C332A" w:rsidRPr="00CF6849" w:rsidRDefault="007C332A" w:rsidP="00756619">
      <w:pPr>
        <w:numPr>
          <w:ilvl w:val="0"/>
          <w:numId w:val="13"/>
        </w:numPr>
      </w:pPr>
      <w:r w:rsidRPr="00CF6849">
        <w:t xml:space="preserve">Member succession planning. </w:t>
      </w:r>
    </w:p>
    <w:p w14:paraId="7CF6C6D3" w14:textId="77777777" w:rsidR="007C332A" w:rsidRPr="00CF6849" w:rsidRDefault="007C332A" w:rsidP="00756619">
      <w:pPr>
        <w:numPr>
          <w:ilvl w:val="0"/>
          <w:numId w:val="13"/>
        </w:numPr>
      </w:pPr>
      <w:r w:rsidRPr="00CF6849">
        <w:t xml:space="preserve">Chairperson succession planning. </w:t>
      </w:r>
    </w:p>
    <w:p w14:paraId="7CF6C6D4" w14:textId="77777777" w:rsidR="007C332A" w:rsidRPr="00CF6849" w:rsidRDefault="007C332A" w:rsidP="00B03EF6">
      <w:pPr>
        <w:pStyle w:val="Heading2"/>
      </w:pPr>
      <w:r w:rsidRPr="00CF6849">
        <w:t>Individual:</w:t>
      </w:r>
    </w:p>
    <w:p w14:paraId="7CF6C6D5" w14:textId="77777777" w:rsidR="007C332A" w:rsidRPr="00756619" w:rsidRDefault="007C332A" w:rsidP="00756619">
      <w:pPr>
        <w:numPr>
          <w:ilvl w:val="0"/>
          <w:numId w:val="14"/>
        </w:numPr>
      </w:pPr>
      <w:r w:rsidRPr="00756619">
        <w:t xml:space="preserve">Solicit input on behalf of this committee. </w:t>
      </w:r>
    </w:p>
    <w:p w14:paraId="7CF6C6D6" w14:textId="77777777" w:rsidR="007C332A" w:rsidRPr="00756619" w:rsidRDefault="007C332A" w:rsidP="00756619">
      <w:pPr>
        <w:numPr>
          <w:ilvl w:val="0"/>
          <w:numId w:val="14"/>
        </w:numPr>
      </w:pPr>
      <w:r w:rsidRPr="00756619">
        <w:t xml:space="preserve">Follow through with assigned "Action Items." </w:t>
      </w:r>
    </w:p>
    <w:p w14:paraId="7CF6C6D7" w14:textId="77777777" w:rsidR="007C332A" w:rsidRPr="00756619" w:rsidRDefault="007C332A" w:rsidP="00756619">
      <w:pPr>
        <w:numPr>
          <w:ilvl w:val="0"/>
          <w:numId w:val="14"/>
        </w:numPr>
      </w:pPr>
      <w:r w:rsidRPr="00756619">
        <w:t xml:space="preserve">Bring all input to the table whether you agree with it or not. </w:t>
      </w:r>
    </w:p>
    <w:p w14:paraId="7CF6C6D8" w14:textId="77777777" w:rsidR="007C332A" w:rsidRPr="00CF6849" w:rsidRDefault="007C332A" w:rsidP="00B03EF6">
      <w:pPr>
        <w:pStyle w:val="Heading1"/>
      </w:pPr>
      <w:r w:rsidRPr="00CF6849">
        <w:t>Team Endorsement</w:t>
      </w:r>
    </w:p>
    <w:p w14:paraId="7CF6C6D9" w14:textId="77777777" w:rsidR="007C332A" w:rsidRPr="00CF6849" w:rsidRDefault="007C332A" w:rsidP="00CF6849">
      <w:r w:rsidRPr="00CF6849">
        <w:t xml:space="preserve">"We approve this Team Charter and are committed to actively supporting it. We accept responsibility for fulfilling any aspect of the charter that applies to us, including providing resources, actively participating, and effectively communicating. Our endorsement is an active and positive statement that we are committed to fulfilling the responsibilities designated in this charter." </w:t>
      </w:r>
    </w:p>
    <w:p w14:paraId="7CF6C6DA" w14:textId="77777777" w:rsidR="00F00701" w:rsidRDefault="00F00701" w:rsidP="00CF6849"/>
    <w:p w14:paraId="7CF6C6DB" w14:textId="77777777" w:rsidR="00220847" w:rsidRPr="00CF6849" w:rsidRDefault="00220847" w:rsidP="0068491F">
      <w:pPr>
        <w:tabs>
          <w:tab w:val="left" w:pos="2160"/>
        </w:tabs>
      </w:pPr>
    </w:p>
    <w:sectPr w:rsidR="00220847" w:rsidRPr="00CF6849" w:rsidSect="008276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C6DE" w14:textId="77777777" w:rsidR="00592EEF" w:rsidRDefault="00592EEF">
      <w:r>
        <w:separator/>
      </w:r>
    </w:p>
  </w:endnote>
  <w:endnote w:type="continuationSeparator" w:id="0">
    <w:p w14:paraId="7CF6C6DF" w14:textId="77777777" w:rsidR="00592EEF" w:rsidRDefault="0059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C6E0" w14:textId="77777777" w:rsidR="00A726A3" w:rsidRDefault="00A726A3">
    <w:pPr>
      <w:pStyle w:val="Footer"/>
    </w:pPr>
    <w:r>
      <w:tab/>
    </w:r>
    <w:r>
      <w:rPr>
        <w:rStyle w:val="PageNumber"/>
      </w:rPr>
      <w:fldChar w:fldCharType="begin"/>
    </w:r>
    <w:r>
      <w:rPr>
        <w:rStyle w:val="PageNumber"/>
      </w:rPr>
      <w:instrText xml:space="preserve"> PAGE </w:instrText>
    </w:r>
    <w:r>
      <w:rPr>
        <w:rStyle w:val="PageNumber"/>
      </w:rPr>
      <w:fldChar w:fldCharType="separate"/>
    </w:r>
    <w:r w:rsidR="0056692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C6DC" w14:textId="77777777" w:rsidR="00592EEF" w:rsidRDefault="00592EEF">
      <w:r>
        <w:separator/>
      </w:r>
    </w:p>
  </w:footnote>
  <w:footnote w:type="continuationSeparator" w:id="0">
    <w:p w14:paraId="7CF6C6DD" w14:textId="77777777" w:rsidR="00592EEF" w:rsidRDefault="00592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9D1"/>
    <w:multiLevelType w:val="hybridMultilevel"/>
    <w:tmpl w:val="445CF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D23CF"/>
    <w:multiLevelType w:val="hybridMultilevel"/>
    <w:tmpl w:val="F2BC9F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F332F"/>
    <w:multiLevelType w:val="hybridMultilevel"/>
    <w:tmpl w:val="A88C8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82C62"/>
    <w:multiLevelType w:val="hybridMultilevel"/>
    <w:tmpl w:val="EDBA87A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159939E4"/>
    <w:multiLevelType w:val="hybridMultilevel"/>
    <w:tmpl w:val="21C4E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B3C96"/>
    <w:multiLevelType w:val="hybridMultilevel"/>
    <w:tmpl w:val="0E4E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D219E"/>
    <w:multiLevelType w:val="multilevel"/>
    <w:tmpl w:val="BB3E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07B65"/>
    <w:multiLevelType w:val="hybridMultilevel"/>
    <w:tmpl w:val="3D72B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938E9"/>
    <w:multiLevelType w:val="multilevel"/>
    <w:tmpl w:val="F92E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F0AAA"/>
    <w:multiLevelType w:val="hybridMultilevel"/>
    <w:tmpl w:val="8C1E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65754"/>
    <w:multiLevelType w:val="hybridMultilevel"/>
    <w:tmpl w:val="E1E6E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33C00"/>
    <w:multiLevelType w:val="hybridMultilevel"/>
    <w:tmpl w:val="0944F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81142"/>
    <w:multiLevelType w:val="hybridMultilevel"/>
    <w:tmpl w:val="66D20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B207D"/>
    <w:multiLevelType w:val="multilevel"/>
    <w:tmpl w:val="42EE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941DD5"/>
    <w:multiLevelType w:val="hybridMultilevel"/>
    <w:tmpl w:val="33387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F00B03"/>
    <w:multiLevelType w:val="hybridMultilevel"/>
    <w:tmpl w:val="68EED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0691021">
    <w:abstractNumId w:val="6"/>
  </w:num>
  <w:num w:numId="2" w16cid:durableId="31225774">
    <w:abstractNumId w:val="13"/>
  </w:num>
  <w:num w:numId="3" w16cid:durableId="1288316463">
    <w:abstractNumId w:val="8"/>
  </w:num>
  <w:num w:numId="4" w16cid:durableId="168638821">
    <w:abstractNumId w:val="12"/>
  </w:num>
  <w:num w:numId="5" w16cid:durableId="237986792">
    <w:abstractNumId w:val="9"/>
  </w:num>
  <w:num w:numId="6" w16cid:durableId="1605653807">
    <w:abstractNumId w:val="15"/>
  </w:num>
  <w:num w:numId="7" w16cid:durableId="1601914333">
    <w:abstractNumId w:val="10"/>
  </w:num>
  <w:num w:numId="8" w16cid:durableId="514879402">
    <w:abstractNumId w:val="0"/>
  </w:num>
  <w:num w:numId="9" w16cid:durableId="2123838044">
    <w:abstractNumId w:val="1"/>
  </w:num>
  <w:num w:numId="10" w16cid:durableId="437261212">
    <w:abstractNumId w:val="5"/>
  </w:num>
  <w:num w:numId="11" w16cid:durableId="410395507">
    <w:abstractNumId w:val="14"/>
  </w:num>
  <w:num w:numId="12" w16cid:durableId="263195575">
    <w:abstractNumId w:val="7"/>
  </w:num>
  <w:num w:numId="13" w16cid:durableId="1301302258">
    <w:abstractNumId w:val="2"/>
  </w:num>
  <w:num w:numId="14" w16cid:durableId="931019">
    <w:abstractNumId w:val="4"/>
  </w:num>
  <w:num w:numId="15" w16cid:durableId="40634000">
    <w:abstractNumId w:val="11"/>
  </w:num>
  <w:num w:numId="16" w16cid:durableId="682515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C8"/>
    <w:rsid w:val="0000043E"/>
    <w:rsid w:val="00000A77"/>
    <w:rsid w:val="0001697D"/>
    <w:rsid w:val="00074509"/>
    <w:rsid w:val="000A2F3B"/>
    <w:rsid w:val="000B0954"/>
    <w:rsid w:val="000C07EA"/>
    <w:rsid w:val="000C1A96"/>
    <w:rsid w:val="000C76EE"/>
    <w:rsid w:val="000D5B17"/>
    <w:rsid w:val="000E7EAE"/>
    <w:rsid w:val="00102629"/>
    <w:rsid w:val="001271A8"/>
    <w:rsid w:val="00127692"/>
    <w:rsid w:val="001336C6"/>
    <w:rsid w:val="00134963"/>
    <w:rsid w:val="0015363D"/>
    <w:rsid w:val="00165117"/>
    <w:rsid w:val="00165335"/>
    <w:rsid w:val="001662BE"/>
    <w:rsid w:val="00173C8B"/>
    <w:rsid w:val="001872C8"/>
    <w:rsid w:val="00194CC9"/>
    <w:rsid w:val="00197A23"/>
    <w:rsid w:val="001D068C"/>
    <w:rsid w:val="001D141B"/>
    <w:rsid w:val="00204BE6"/>
    <w:rsid w:val="0021453F"/>
    <w:rsid w:val="00216A85"/>
    <w:rsid w:val="00220847"/>
    <w:rsid w:val="00225B5E"/>
    <w:rsid w:val="0025449C"/>
    <w:rsid w:val="00262D67"/>
    <w:rsid w:val="002C0494"/>
    <w:rsid w:val="002D0562"/>
    <w:rsid w:val="002D3B5F"/>
    <w:rsid w:val="002D52A6"/>
    <w:rsid w:val="002E4678"/>
    <w:rsid w:val="002F2630"/>
    <w:rsid w:val="00307A04"/>
    <w:rsid w:val="00344E2B"/>
    <w:rsid w:val="00353B67"/>
    <w:rsid w:val="00363187"/>
    <w:rsid w:val="0037007E"/>
    <w:rsid w:val="003711F2"/>
    <w:rsid w:val="003848A9"/>
    <w:rsid w:val="003916BE"/>
    <w:rsid w:val="003A1A9B"/>
    <w:rsid w:val="003A2BE0"/>
    <w:rsid w:val="003C76F6"/>
    <w:rsid w:val="00406DAE"/>
    <w:rsid w:val="00420E00"/>
    <w:rsid w:val="00474C81"/>
    <w:rsid w:val="00483F41"/>
    <w:rsid w:val="0048593C"/>
    <w:rsid w:val="004A258D"/>
    <w:rsid w:val="004A33ED"/>
    <w:rsid w:val="004A48CB"/>
    <w:rsid w:val="004A5C2D"/>
    <w:rsid w:val="004A7985"/>
    <w:rsid w:val="004B04FC"/>
    <w:rsid w:val="004C16FF"/>
    <w:rsid w:val="004E1540"/>
    <w:rsid w:val="005328AB"/>
    <w:rsid w:val="00556D09"/>
    <w:rsid w:val="00566924"/>
    <w:rsid w:val="00584D04"/>
    <w:rsid w:val="005911D8"/>
    <w:rsid w:val="00592EEF"/>
    <w:rsid w:val="005A2960"/>
    <w:rsid w:val="005E7FBB"/>
    <w:rsid w:val="00614252"/>
    <w:rsid w:val="00643C6B"/>
    <w:rsid w:val="006457FF"/>
    <w:rsid w:val="006562EF"/>
    <w:rsid w:val="00657BBB"/>
    <w:rsid w:val="0066678C"/>
    <w:rsid w:val="006677C8"/>
    <w:rsid w:val="0068491F"/>
    <w:rsid w:val="006A7011"/>
    <w:rsid w:val="006D7D26"/>
    <w:rsid w:val="006E7953"/>
    <w:rsid w:val="006F1BEA"/>
    <w:rsid w:val="006F2E83"/>
    <w:rsid w:val="006F7276"/>
    <w:rsid w:val="006F7E20"/>
    <w:rsid w:val="00715BEE"/>
    <w:rsid w:val="00756619"/>
    <w:rsid w:val="0075780A"/>
    <w:rsid w:val="0076754A"/>
    <w:rsid w:val="007A165B"/>
    <w:rsid w:val="007C332A"/>
    <w:rsid w:val="007C4936"/>
    <w:rsid w:val="007E7226"/>
    <w:rsid w:val="007F5793"/>
    <w:rsid w:val="00807BCF"/>
    <w:rsid w:val="00807E3F"/>
    <w:rsid w:val="00813157"/>
    <w:rsid w:val="00813E96"/>
    <w:rsid w:val="008276C8"/>
    <w:rsid w:val="00833781"/>
    <w:rsid w:val="00855D14"/>
    <w:rsid w:val="00863C69"/>
    <w:rsid w:val="008F42C1"/>
    <w:rsid w:val="009012FA"/>
    <w:rsid w:val="00917993"/>
    <w:rsid w:val="00927246"/>
    <w:rsid w:val="009274A7"/>
    <w:rsid w:val="0094621D"/>
    <w:rsid w:val="00946A2B"/>
    <w:rsid w:val="00951FD8"/>
    <w:rsid w:val="009549DC"/>
    <w:rsid w:val="00981FBB"/>
    <w:rsid w:val="009949FA"/>
    <w:rsid w:val="009B0C92"/>
    <w:rsid w:val="009B11FA"/>
    <w:rsid w:val="009C38E1"/>
    <w:rsid w:val="009C72B8"/>
    <w:rsid w:val="009F3A16"/>
    <w:rsid w:val="00A01C3F"/>
    <w:rsid w:val="00A3592D"/>
    <w:rsid w:val="00A643AD"/>
    <w:rsid w:val="00A726A3"/>
    <w:rsid w:val="00A93206"/>
    <w:rsid w:val="00A96197"/>
    <w:rsid w:val="00AA4AE6"/>
    <w:rsid w:val="00AC14A5"/>
    <w:rsid w:val="00B03E31"/>
    <w:rsid w:val="00B03EF6"/>
    <w:rsid w:val="00B179BB"/>
    <w:rsid w:val="00B3639E"/>
    <w:rsid w:val="00B63CED"/>
    <w:rsid w:val="00B73215"/>
    <w:rsid w:val="00B95840"/>
    <w:rsid w:val="00BB333B"/>
    <w:rsid w:val="00BC0589"/>
    <w:rsid w:val="00BD61C0"/>
    <w:rsid w:val="00BE324A"/>
    <w:rsid w:val="00BF2F95"/>
    <w:rsid w:val="00C2045F"/>
    <w:rsid w:val="00C22FD8"/>
    <w:rsid w:val="00C60FFC"/>
    <w:rsid w:val="00C80FF1"/>
    <w:rsid w:val="00C816F1"/>
    <w:rsid w:val="00C92D77"/>
    <w:rsid w:val="00CB0BB5"/>
    <w:rsid w:val="00CB2083"/>
    <w:rsid w:val="00CF42B1"/>
    <w:rsid w:val="00CF6849"/>
    <w:rsid w:val="00D02505"/>
    <w:rsid w:val="00D90767"/>
    <w:rsid w:val="00DA7936"/>
    <w:rsid w:val="00DD2661"/>
    <w:rsid w:val="00DD6EE3"/>
    <w:rsid w:val="00DD7228"/>
    <w:rsid w:val="00DE60D0"/>
    <w:rsid w:val="00E47F63"/>
    <w:rsid w:val="00E548FE"/>
    <w:rsid w:val="00E562B3"/>
    <w:rsid w:val="00E66414"/>
    <w:rsid w:val="00E66D0F"/>
    <w:rsid w:val="00EE203F"/>
    <w:rsid w:val="00EF581D"/>
    <w:rsid w:val="00F00701"/>
    <w:rsid w:val="00F00D67"/>
    <w:rsid w:val="00F05B0A"/>
    <w:rsid w:val="00F46BBD"/>
    <w:rsid w:val="00F47CBC"/>
    <w:rsid w:val="00F60FE7"/>
    <w:rsid w:val="00F65510"/>
    <w:rsid w:val="00F7720B"/>
    <w:rsid w:val="00F8668E"/>
    <w:rsid w:val="00F86981"/>
    <w:rsid w:val="00FA15DB"/>
    <w:rsid w:val="00FA44AF"/>
    <w:rsid w:val="00FB22EE"/>
    <w:rsid w:val="00FC68DE"/>
    <w:rsid w:val="00FD056B"/>
    <w:rsid w:val="00FE0DC5"/>
    <w:rsid w:val="00FF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CF6C682"/>
  <w15:docId w15:val="{C5990DC9-FD55-49A9-8B9C-85172DA8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AA4AE6"/>
    <w:pPr>
      <w:keepNext/>
      <w:spacing w:before="240" w:after="120"/>
      <w:outlineLvl w:val="0"/>
    </w:pPr>
    <w:rPr>
      <w:rFonts w:ascii="Arial" w:hAnsi="Arial" w:cs="Arial"/>
      <w:b/>
      <w:bCs/>
      <w:kern w:val="32"/>
      <w:sz w:val="32"/>
      <w:szCs w:val="32"/>
    </w:rPr>
  </w:style>
  <w:style w:type="paragraph" w:styleId="Heading2">
    <w:name w:val="heading 2"/>
    <w:basedOn w:val="Normal"/>
    <w:next w:val="Normal"/>
    <w:qFormat/>
    <w:rsid w:val="00CB20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4AE6"/>
    <w:pPr>
      <w:keepNext/>
      <w:spacing w:before="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0000FF"/>
      <w:u w:val="single"/>
    </w:rPr>
  </w:style>
  <w:style w:type="paragraph" w:styleId="Header">
    <w:name w:val="header"/>
    <w:basedOn w:val="Normal"/>
    <w:rsid w:val="006D7D26"/>
    <w:pPr>
      <w:tabs>
        <w:tab w:val="center" w:pos="4320"/>
        <w:tab w:val="right" w:pos="8640"/>
      </w:tabs>
    </w:pPr>
  </w:style>
  <w:style w:type="paragraph" w:styleId="Footer">
    <w:name w:val="footer"/>
    <w:basedOn w:val="Normal"/>
    <w:rsid w:val="006D7D26"/>
    <w:pPr>
      <w:tabs>
        <w:tab w:val="center" w:pos="4320"/>
        <w:tab w:val="right" w:pos="8640"/>
      </w:tabs>
    </w:pPr>
  </w:style>
  <w:style w:type="character" w:styleId="PageNumber">
    <w:name w:val="page number"/>
    <w:basedOn w:val="DefaultParagraphFont"/>
    <w:rsid w:val="00CF6849"/>
  </w:style>
  <w:style w:type="paragraph" w:styleId="BalloonText">
    <w:name w:val="Balloon Text"/>
    <w:basedOn w:val="Normal"/>
    <w:semiHidden/>
    <w:rsid w:val="00CF6849"/>
    <w:rPr>
      <w:rFonts w:ascii="Tahoma" w:hAnsi="Tahoma" w:cs="Tahoma"/>
      <w:sz w:val="16"/>
      <w:szCs w:val="16"/>
    </w:rPr>
  </w:style>
  <w:style w:type="character" w:styleId="CommentReference">
    <w:name w:val="annotation reference"/>
    <w:basedOn w:val="DefaultParagraphFont"/>
    <w:semiHidden/>
    <w:rsid w:val="00BC0589"/>
    <w:rPr>
      <w:sz w:val="16"/>
      <w:szCs w:val="16"/>
    </w:rPr>
  </w:style>
  <w:style w:type="paragraph" w:styleId="CommentText">
    <w:name w:val="annotation text"/>
    <w:basedOn w:val="Normal"/>
    <w:semiHidden/>
    <w:rsid w:val="00BC0589"/>
    <w:rPr>
      <w:sz w:val="20"/>
      <w:szCs w:val="20"/>
    </w:rPr>
  </w:style>
  <w:style w:type="paragraph" w:styleId="CommentSubject">
    <w:name w:val="annotation subject"/>
    <w:basedOn w:val="CommentText"/>
    <w:next w:val="CommentText"/>
    <w:semiHidden/>
    <w:rsid w:val="00BC0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bernstj/AppData/Local/Microsoft/Windows/bernstj/AppData/Local/Microsoft/Windows/INetCache/Content.Outlook/AppData/Local/Microsoft/Documents%20and%20Settings/schreit/Desktop/BridgeOriginalFiles/_charter.htm" TargetMode="Externa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785</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Team Charter</vt:lpstr>
    </vt:vector>
  </TitlesOfParts>
  <Company>WSDOT</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2020 ACEC WSDOT Structures Geotech Team Charter</dc:title>
  <dc:creator>Swett, Geoff</dc:creator>
  <cp:lastModifiedBy>Khaleghi, Bijan</cp:lastModifiedBy>
  <cp:revision>7</cp:revision>
  <cp:lastPrinted>2015-01-08T01:34:00Z</cp:lastPrinted>
  <dcterms:created xsi:type="dcterms:W3CDTF">2020-01-21T19:32:00Z</dcterms:created>
  <dcterms:modified xsi:type="dcterms:W3CDTF">2022-06-03T19:01:00Z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